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D7166" w14:textId="181F4B03" w:rsidR="006F3F53" w:rsidRPr="006F3F53" w:rsidRDefault="006F3F53" w:rsidP="006F3F53">
      <w:pPr>
        <w:spacing w:after="0"/>
        <w:jc w:val="center"/>
        <w:rPr>
          <w:rFonts w:ascii="Times New Roman" w:hAnsi="Times New Roman" w:cs="Times New Roman"/>
          <w:b/>
        </w:rPr>
      </w:pPr>
      <w:r>
        <w:rPr>
          <w:rFonts w:ascii="Times New Roman" w:hAnsi="Times New Roman" w:cs="Times New Roman"/>
          <w:b/>
        </w:rPr>
        <w:t xml:space="preserve">Reply to </w:t>
      </w:r>
      <w:proofErr w:type="spellStart"/>
      <w:r>
        <w:rPr>
          <w:rFonts w:ascii="Times New Roman" w:hAnsi="Times New Roman" w:cs="Times New Roman"/>
          <w:b/>
        </w:rPr>
        <w:t>Baehr</w:t>
      </w:r>
      <w:proofErr w:type="spellEnd"/>
      <w:r>
        <w:rPr>
          <w:rFonts w:ascii="Times New Roman" w:hAnsi="Times New Roman" w:cs="Times New Roman"/>
          <w:b/>
        </w:rPr>
        <w:t xml:space="preserve"> and Hill</w:t>
      </w:r>
    </w:p>
    <w:p w14:paraId="618CC836" w14:textId="6838C9EE" w:rsidR="006F3F53" w:rsidRPr="006F3F53" w:rsidRDefault="006F3F53" w:rsidP="006F3F53">
      <w:pPr>
        <w:pStyle w:val="ListParagraph"/>
        <w:numPr>
          <w:ilvl w:val="0"/>
          <w:numId w:val="3"/>
        </w:numPr>
        <w:spacing w:after="0"/>
        <w:rPr>
          <w:rFonts w:ascii="Times New Roman" w:hAnsi="Times New Roman" w:cs="Times New Roman"/>
        </w:rPr>
      </w:pPr>
      <w:r>
        <w:rPr>
          <w:rFonts w:ascii="Times New Roman" w:hAnsi="Times New Roman" w:cs="Times New Roman"/>
        </w:rPr>
        <w:t>Introduction</w:t>
      </w:r>
    </w:p>
    <w:p w14:paraId="1B24A7DE" w14:textId="2F03CC32" w:rsidR="00F11BD5" w:rsidRDefault="006F3F53" w:rsidP="006F3F53">
      <w:pPr>
        <w:spacing w:after="0"/>
        <w:ind w:firstLine="720"/>
        <w:rPr>
          <w:rFonts w:ascii="Times New Roman" w:hAnsi="Times New Roman" w:cs="Times New Roman"/>
        </w:rPr>
      </w:pPr>
      <w:r>
        <w:rPr>
          <w:rFonts w:ascii="Times New Roman" w:hAnsi="Times New Roman" w:cs="Times New Roman"/>
        </w:rPr>
        <w:t xml:space="preserve">In my work </w:t>
      </w:r>
      <w:r>
        <w:rPr>
          <w:rFonts w:ascii="Times New Roman" w:hAnsi="Times New Roman" w:cs="Times New Roman"/>
          <w:i/>
        </w:rPr>
        <w:t xml:space="preserve">Virtue epistemology </w:t>
      </w:r>
      <w:r>
        <w:rPr>
          <w:rFonts w:ascii="Times New Roman" w:hAnsi="Times New Roman" w:cs="Times New Roman"/>
        </w:rPr>
        <w:t xml:space="preserve">(2008) I argued that one’s epistemic motivates are a necessary condition for acquiring knowledge. This conclusion applies also to knowledge acquired through rather quick processing, perceptual processing. </w:t>
      </w:r>
      <w:r w:rsidR="00F11BD5" w:rsidRPr="00F11BD5">
        <w:rPr>
          <w:rFonts w:ascii="Times New Roman" w:hAnsi="Times New Roman" w:cs="Times New Roman"/>
        </w:rPr>
        <w:t xml:space="preserve">There is one major fact of perceptual processing </w:t>
      </w:r>
      <w:r w:rsidR="00F11BD5">
        <w:rPr>
          <w:rFonts w:ascii="Times New Roman" w:hAnsi="Times New Roman" w:cs="Times New Roman"/>
        </w:rPr>
        <w:t>(P-processing)</w:t>
      </w:r>
      <w:r w:rsidR="00284124">
        <w:rPr>
          <w:rStyle w:val="FootnoteReference"/>
          <w:rFonts w:ascii="Times New Roman" w:hAnsi="Times New Roman" w:cs="Times New Roman"/>
        </w:rPr>
        <w:footnoteReference w:id="1"/>
      </w:r>
      <w:r w:rsidR="00F11BD5">
        <w:rPr>
          <w:rFonts w:ascii="Times New Roman" w:hAnsi="Times New Roman" w:cs="Times New Roman"/>
        </w:rPr>
        <w:t xml:space="preserve"> </w:t>
      </w:r>
      <w:r w:rsidR="00F11BD5" w:rsidRPr="00F11BD5">
        <w:rPr>
          <w:rFonts w:ascii="Times New Roman" w:hAnsi="Times New Roman" w:cs="Times New Roman"/>
        </w:rPr>
        <w:t xml:space="preserve">that suggests the presence of motivation i.e., the role of focused attention in attending to stimuli within </w:t>
      </w:r>
      <w:proofErr w:type="gramStart"/>
      <w:r w:rsidR="00F11BD5" w:rsidRPr="00F11BD5">
        <w:rPr>
          <w:rFonts w:ascii="Times New Roman" w:hAnsi="Times New Roman" w:cs="Times New Roman"/>
        </w:rPr>
        <w:t>ones</w:t>
      </w:r>
      <w:proofErr w:type="gramEnd"/>
      <w:r w:rsidR="00F11BD5" w:rsidRPr="00F11BD5">
        <w:rPr>
          <w:rFonts w:ascii="Times New Roman" w:hAnsi="Times New Roman" w:cs="Times New Roman"/>
        </w:rPr>
        <w:t xml:space="preserve"> environmental field. Attention is a slippery concept but a rough characterization of it is the directed allocation of cognitive resources to </w:t>
      </w:r>
      <w:r w:rsidR="00F11BD5" w:rsidRPr="00F11BD5">
        <w:rPr>
          <w:rFonts w:ascii="Times New Roman" w:hAnsi="Times New Roman" w:cs="Times New Roman"/>
          <w:i/>
        </w:rPr>
        <w:t>fully</w:t>
      </w:r>
      <w:r w:rsidR="00F11BD5" w:rsidRPr="00F11BD5">
        <w:rPr>
          <w:rFonts w:ascii="Times New Roman" w:hAnsi="Times New Roman" w:cs="Times New Roman"/>
        </w:rPr>
        <w:t xml:space="preserve"> process a stimulus. If P-processing is a function of attention then intuitively, we have a reason for thinking that motivation is involved in P-processing. When one attends to a stimulus in her environment, this act of directing one’s attention is a function of one’s motivations. In fact, most psychologists agree upon the interrelationship between attention and motivation. Ralph Ellis states, “The idea that attention is motivated, of course, is not new in psychology, nor is the view that limbic and subcortical emotional processes play a role in directing attention.”</w:t>
      </w:r>
      <w:r w:rsidR="00F11BD5" w:rsidRPr="00F11BD5">
        <w:rPr>
          <w:rFonts w:ascii="Times New Roman" w:hAnsi="Times New Roman" w:cs="Times New Roman"/>
          <w:vertAlign w:val="superscript"/>
        </w:rPr>
        <w:footnoteReference w:id="2"/>
      </w:r>
      <w:r w:rsidR="00F11BD5" w:rsidRPr="00F11BD5">
        <w:rPr>
          <w:rFonts w:ascii="Times New Roman" w:hAnsi="Times New Roman" w:cs="Times New Roman"/>
        </w:rPr>
        <w:t xml:space="preserve"> </w:t>
      </w:r>
      <w:r>
        <w:rPr>
          <w:rFonts w:ascii="Times New Roman" w:hAnsi="Times New Roman" w:cs="Times New Roman"/>
        </w:rPr>
        <w:t xml:space="preserve">My </w:t>
      </w:r>
      <w:r w:rsidR="00F11BD5" w:rsidRPr="00F11BD5">
        <w:rPr>
          <w:rFonts w:ascii="Times New Roman" w:hAnsi="Times New Roman" w:cs="Times New Roman"/>
        </w:rPr>
        <w:t>work</w:t>
      </w:r>
      <w:r w:rsidR="00F11BD5">
        <w:rPr>
          <w:rFonts w:ascii="Times New Roman" w:hAnsi="Times New Roman" w:cs="Times New Roman"/>
        </w:rPr>
        <w:t xml:space="preserve"> argue</w:t>
      </w:r>
      <w:r>
        <w:rPr>
          <w:rFonts w:ascii="Times New Roman" w:hAnsi="Times New Roman" w:cs="Times New Roman"/>
        </w:rPr>
        <w:t>d</w:t>
      </w:r>
      <w:r w:rsidR="00F11BD5">
        <w:rPr>
          <w:rFonts w:ascii="Times New Roman" w:hAnsi="Times New Roman" w:cs="Times New Roman"/>
        </w:rPr>
        <w:t xml:space="preserve"> </w:t>
      </w:r>
      <w:r w:rsidR="00F11BD5" w:rsidRPr="00F11BD5">
        <w:rPr>
          <w:rFonts w:ascii="Times New Roman" w:hAnsi="Times New Roman" w:cs="Times New Roman"/>
        </w:rPr>
        <w:t xml:space="preserve">that attention is required in order to have perceptual </w:t>
      </w:r>
      <w:r w:rsidR="00F11BD5" w:rsidRPr="00F11BD5">
        <w:rPr>
          <w:rFonts w:ascii="Times New Roman" w:hAnsi="Times New Roman" w:cs="Times New Roman"/>
          <w:i/>
        </w:rPr>
        <w:t>knowledge</w:t>
      </w:r>
      <w:r w:rsidR="00F11BD5" w:rsidRPr="00F11BD5">
        <w:rPr>
          <w:rFonts w:ascii="Times New Roman" w:hAnsi="Times New Roman" w:cs="Times New Roman"/>
        </w:rPr>
        <w:t xml:space="preserve"> and that the kinds of motivations involved in directing one’s attention </w:t>
      </w:r>
      <w:r w:rsidR="00F11BD5">
        <w:rPr>
          <w:rFonts w:ascii="Times New Roman" w:hAnsi="Times New Roman" w:cs="Times New Roman"/>
        </w:rPr>
        <w:t xml:space="preserve">could be </w:t>
      </w:r>
      <w:r w:rsidR="00F11BD5" w:rsidRPr="00F11BD5">
        <w:rPr>
          <w:rFonts w:ascii="Times New Roman" w:hAnsi="Times New Roman" w:cs="Times New Roman"/>
          <w:i/>
        </w:rPr>
        <w:t>virtuous</w:t>
      </w:r>
      <w:r w:rsidR="00F11BD5" w:rsidRPr="00F11BD5">
        <w:rPr>
          <w:rFonts w:ascii="Times New Roman" w:hAnsi="Times New Roman" w:cs="Times New Roman"/>
        </w:rPr>
        <w:t>.</w:t>
      </w:r>
      <w:r w:rsidR="00F11BD5">
        <w:rPr>
          <w:rFonts w:ascii="Times New Roman" w:hAnsi="Times New Roman" w:cs="Times New Roman"/>
        </w:rPr>
        <w:t xml:space="preserve"> </w:t>
      </w:r>
    </w:p>
    <w:p w14:paraId="6848A299" w14:textId="77777777" w:rsidR="00F11BD5" w:rsidRDefault="00F11BD5" w:rsidP="000E7B76">
      <w:pPr>
        <w:spacing w:after="0"/>
        <w:rPr>
          <w:rFonts w:ascii="Times New Roman" w:hAnsi="Times New Roman" w:cs="Times New Roman"/>
        </w:rPr>
      </w:pPr>
      <w:r>
        <w:rPr>
          <w:rFonts w:ascii="Times New Roman" w:hAnsi="Times New Roman" w:cs="Times New Roman"/>
        </w:rPr>
        <w:tab/>
        <w:t>To pump some intuitions consider some ordinary cases of perception that are motivated.</w:t>
      </w:r>
      <w:r w:rsidR="009279F1">
        <w:rPr>
          <w:rFonts w:ascii="Times New Roman" w:hAnsi="Times New Roman" w:cs="Times New Roman"/>
        </w:rPr>
        <w:t xml:space="preserve"> Consider the thesis of cognitive penetrability</w:t>
      </w:r>
      <w:r w:rsidR="00284124">
        <w:rPr>
          <w:rFonts w:ascii="Times New Roman" w:hAnsi="Times New Roman" w:cs="Times New Roman"/>
        </w:rPr>
        <w:t>.</w:t>
      </w:r>
      <w:r w:rsidRPr="00F11BD5">
        <w:rPr>
          <w:rFonts w:ascii="Times New Roman" w:hAnsi="Times New Roman" w:cs="Times New Roman"/>
        </w:rPr>
        <w:t xml:space="preserve"> </w:t>
      </w:r>
      <w:r w:rsidR="000E7B76" w:rsidRPr="000E7B76">
        <w:rPr>
          <w:rFonts w:ascii="Times New Roman" w:hAnsi="Times New Roman" w:cs="Times New Roman"/>
        </w:rPr>
        <w:t>Depending</w:t>
      </w:r>
      <w:r w:rsidR="000E7B76">
        <w:rPr>
          <w:rFonts w:ascii="Times New Roman" w:hAnsi="Times New Roman" w:cs="Times New Roman"/>
        </w:rPr>
        <w:t xml:space="preserve"> </w:t>
      </w:r>
      <w:r w:rsidR="000E7B76" w:rsidRPr="000E7B76">
        <w:rPr>
          <w:rFonts w:ascii="Times New Roman" w:hAnsi="Times New Roman" w:cs="Times New Roman"/>
        </w:rPr>
        <w:t>only on whether a viewer is depressed or not, how a scene looks to that</w:t>
      </w:r>
      <w:r w:rsidR="000E7B76">
        <w:rPr>
          <w:rFonts w:ascii="Times New Roman" w:hAnsi="Times New Roman" w:cs="Times New Roman"/>
        </w:rPr>
        <w:t xml:space="preserve"> </w:t>
      </w:r>
      <w:r w:rsidR="000E7B76" w:rsidRPr="000E7B76">
        <w:rPr>
          <w:rFonts w:ascii="Times New Roman" w:hAnsi="Times New Roman" w:cs="Times New Roman"/>
        </w:rPr>
        <w:t>viewer can differ even if all other conditions stay the same.</w:t>
      </w:r>
      <w:r w:rsidR="00202316">
        <w:rPr>
          <w:rFonts w:ascii="Times New Roman" w:hAnsi="Times New Roman" w:cs="Times New Roman"/>
        </w:rPr>
        <w:t xml:space="preserve"> Or consider the following from Peter Markie, </w:t>
      </w:r>
    </w:p>
    <w:p w14:paraId="4592B534" w14:textId="77777777" w:rsidR="00202316" w:rsidRPr="00202316" w:rsidRDefault="00202316" w:rsidP="00202316">
      <w:pPr>
        <w:spacing w:after="0"/>
        <w:ind w:left="720"/>
        <w:rPr>
          <w:rFonts w:ascii="Times New Roman" w:hAnsi="Times New Roman" w:cs="Times New Roman"/>
        </w:rPr>
      </w:pPr>
      <w:r w:rsidRPr="00202316">
        <w:rPr>
          <w:rFonts w:ascii="Times New Roman" w:hAnsi="Times New Roman" w:cs="Times New Roman"/>
        </w:rPr>
        <w:t>Suppose that we are prospecting for gold. You have learned to identify a gold nugget on sight but I have no such knowledge.  As the water washes out of my pan, we both look at a pebble, which is in fact a gold nugget. My desire to discover gold makes it seem to me as if the pebble is gold; your learned identification skills make it seem that way to you. (Markie 2006, 356-7)</w:t>
      </w:r>
    </w:p>
    <w:p w14:paraId="283E5BC4" w14:textId="77777777" w:rsidR="00202316" w:rsidRPr="00F11BD5" w:rsidRDefault="000105B1" w:rsidP="000105B1">
      <w:pPr>
        <w:spacing w:after="0"/>
        <w:rPr>
          <w:rFonts w:ascii="Times New Roman" w:hAnsi="Times New Roman" w:cs="Times New Roman"/>
        </w:rPr>
      </w:pPr>
      <w:r>
        <w:rPr>
          <w:rFonts w:ascii="Times New Roman" w:hAnsi="Times New Roman" w:cs="Times New Roman"/>
        </w:rPr>
        <w:t>S</w:t>
      </w:r>
      <w:r w:rsidRPr="000105B1">
        <w:rPr>
          <w:rFonts w:ascii="Times New Roman" w:hAnsi="Times New Roman" w:cs="Times New Roman"/>
        </w:rPr>
        <w:t xml:space="preserve">uppose it is a goal of mine to walk down the stairs – without falling. We may suppose that this goal is nested in with a few other supra-goals, such as getting to the kitchen (downstairs) in order to get some food. Given such a goal, my attention is going to be focused on determining depth relations of the surfaces by my feet as I start to go down the stairs. To say that this is done ‘automatically’ does not take away the necessity of there being a goal or endpoint at which the cognitive subject aims. </w:t>
      </w:r>
      <w:r>
        <w:rPr>
          <w:rFonts w:ascii="Times New Roman" w:hAnsi="Times New Roman" w:cs="Times New Roman"/>
        </w:rPr>
        <w:t xml:space="preserve">Consider another example. </w:t>
      </w:r>
      <w:r w:rsidRPr="000105B1">
        <w:rPr>
          <w:rFonts w:ascii="Times New Roman" w:hAnsi="Times New Roman" w:cs="Times New Roman"/>
        </w:rPr>
        <w:t>When I am studying, my attention is drawn to the book; in particular, my perceptual faculties are aimed at discerning and comprehending the characters (letters) on the page. Here, perceptual attention is clearly goal driven.</w:t>
      </w:r>
      <w:r w:rsidR="00430DC1">
        <w:rPr>
          <w:rFonts w:ascii="Times New Roman" w:hAnsi="Times New Roman" w:cs="Times New Roman"/>
        </w:rPr>
        <w:t xml:space="preserve"> Change the case slightly. </w:t>
      </w:r>
      <w:r w:rsidRPr="000105B1">
        <w:rPr>
          <w:rFonts w:ascii="Times New Roman" w:hAnsi="Times New Roman" w:cs="Times New Roman"/>
        </w:rPr>
        <w:t>I am looking</w:t>
      </w:r>
      <w:r w:rsidR="00430DC1">
        <w:rPr>
          <w:rFonts w:ascii="Times New Roman" w:hAnsi="Times New Roman" w:cs="Times New Roman"/>
        </w:rPr>
        <w:t>, or scanning</w:t>
      </w:r>
      <w:r w:rsidRPr="000105B1">
        <w:rPr>
          <w:rFonts w:ascii="Times New Roman" w:hAnsi="Times New Roman" w:cs="Times New Roman"/>
        </w:rPr>
        <w:t xml:space="preserve"> at my bookshelf, thinking about the nature of perception. I am not really perceiving my books, or rather, I am not making perceptual </w:t>
      </w:r>
      <w:r w:rsidRPr="000105B1">
        <w:rPr>
          <w:rFonts w:ascii="Times New Roman" w:hAnsi="Times New Roman" w:cs="Times New Roman"/>
          <w:i/>
        </w:rPr>
        <w:lastRenderedPageBreak/>
        <w:t>judgments</w:t>
      </w:r>
      <w:r w:rsidRPr="000105B1">
        <w:rPr>
          <w:rFonts w:ascii="Times New Roman" w:hAnsi="Times New Roman" w:cs="Times New Roman"/>
        </w:rPr>
        <w:t xml:space="preserve"> about which books are on my bookshelf. But then I remember that Brand </w:t>
      </w:r>
      <w:proofErr w:type="spellStart"/>
      <w:r w:rsidRPr="000105B1">
        <w:rPr>
          <w:rFonts w:ascii="Times New Roman" w:hAnsi="Times New Roman" w:cs="Times New Roman"/>
        </w:rPr>
        <w:t>Blanshard</w:t>
      </w:r>
      <w:proofErr w:type="spellEnd"/>
      <w:r w:rsidRPr="000105B1">
        <w:rPr>
          <w:rFonts w:ascii="Times New Roman" w:hAnsi="Times New Roman" w:cs="Times New Roman"/>
        </w:rPr>
        <w:t xml:space="preserve"> defended the notion that perception is an inferential process. I then draw my attention to perceptually searching for </w:t>
      </w:r>
      <w:proofErr w:type="spellStart"/>
      <w:r w:rsidRPr="000105B1">
        <w:rPr>
          <w:rFonts w:ascii="Times New Roman" w:hAnsi="Times New Roman" w:cs="Times New Roman"/>
        </w:rPr>
        <w:t>Blanshard’s</w:t>
      </w:r>
      <w:proofErr w:type="spellEnd"/>
      <w:r w:rsidRPr="000105B1">
        <w:rPr>
          <w:rFonts w:ascii="Times New Roman" w:hAnsi="Times New Roman" w:cs="Times New Roman"/>
        </w:rPr>
        <w:t xml:space="preserve"> </w:t>
      </w:r>
      <w:r w:rsidRPr="000105B1">
        <w:rPr>
          <w:rFonts w:ascii="Times New Roman" w:hAnsi="Times New Roman" w:cs="Times New Roman"/>
          <w:i/>
        </w:rPr>
        <w:t>Nature of Thought</w:t>
      </w:r>
      <w:r w:rsidRPr="000105B1">
        <w:rPr>
          <w:rFonts w:ascii="Times New Roman" w:hAnsi="Times New Roman" w:cs="Times New Roman"/>
        </w:rPr>
        <w:t xml:space="preserve"> on my bookshelf. I am now attentive to which books are on my bookshelf. Here, perceptual processing was driven by the goal: ‘find out what </w:t>
      </w:r>
      <w:proofErr w:type="spellStart"/>
      <w:r w:rsidRPr="000105B1">
        <w:rPr>
          <w:rFonts w:ascii="Times New Roman" w:hAnsi="Times New Roman" w:cs="Times New Roman"/>
        </w:rPr>
        <w:t>Blanshard</w:t>
      </w:r>
      <w:proofErr w:type="spellEnd"/>
      <w:r w:rsidRPr="000105B1">
        <w:rPr>
          <w:rFonts w:ascii="Times New Roman" w:hAnsi="Times New Roman" w:cs="Times New Roman"/>
        </w:rPr>
        <w:t xml:space="preserve"> said on the topic of perceptual inference’. </w:t>
      </w:r>
      <w:r>
        <w:rPr>
          <w:rFonts w:ascii="Times New Roman" w:hAnsi="Times New Roman" w:cs="Times New Roman"/>
        </w:rPr>
        <w:t xml:space="preserve">And finally, an intuitively plausible example of motivated perception is stereotyping. </w:t>
      </w:r>
      <w:r w:rsidRPr="000105B1">
        <w:rPr>
          <w:rFonts w:ascii="Times New Roman" w:hAnsi="Times New Roman" w:cs="Times New Roman"/>
        </w:rPr>
        <w:t>The point is, attention is an act in the sense that there is an allocation of cognitive resources, and such an allocation is goal directed.</w:t>
      </w:r>
      <w:r>
        <w:rPr>
          <w:rFonts w:ascii="Times New Roman" w:hAnsi="Times New Roman" w:cs="Times New Roman"/>
        </w:rPr>
        <w:t xml:space="preserve"> Intuitively, attention is motivated and perception depends on attentional resources.</w:t>
      </w:r>
      <w:r w:rsidR="00430DC1">
        <w:rPr>
          <w:rFonts w:ascii="Times New Roman" w:hAnsi="Times New Roman" w:cs="Times New Roman"/>
        </w:rPr>
        <w:t xml:space="preserve"> My argument in outline is as follows:</w:t>
      </w:r>
    </w:p>
    <w:p w14:paraId="7B5339CD" w14:textId="77777777" w:rsidR="00F11BD5" w:rsidRDefault="00F11BD5" w:rsidP="00BC77E2">
      <w:pPr>
        <w:spacing w:after="0"/>
        <w:rPr>
          <w:rFonts w:ascii="Times New Roman" w:hAnsi="Times New Roman" w:cs="Times New Roman"/>
        </w:rPr>
      </w:pPr>
    </w:p>
    <w:p w14:paraId="42DD783D" w14:textId="77777777" w:rsidR="00F11BD5" w:rsidRPr="00F11BD5" w:rsidRDefault="00F11BD5" w:rsidP="00F11BD5">
      <w:pPr>
        <w:numPr>
          <w:ilvl w:val="0"/>
          <w:numId w:val="1"/>
        </w:numPr>
        <w:spacing w:after="0"/>
        <w:rPr>
          <w:rFonts w:ascii="Times New Roman" w:hAnsi="Times New Roman" w:cs="Times New Roman"/>
        </w:rPr>
      </w:pPr>
      <w:proofErr w:type="spellStart"/>
      <w:r w:rsidRPr="00F11BD5">
        <w:rPr>
          <w:rFonts w:ascii="Times New Roman" w:hAnsi="Times New Roman" w:cs="Times New Roman"/>
        </w:rPr>
        <w:t>Attention</w:t>
      </w:r>
      <w:r w:rsidRPr="00F11BD5">
        <w:rPr>
          <w:rFonts w:ascii="Times New Roman" w:hAnsi="Times New Roman" w:cs="Times New Roman"/>
          <w:vertAlign w:val="subscript"/>
        </w:rPr>
        <w:t>p</w:t>
      </w:r>
      <w:proofErr w:type="spellEnd"/>
      <w:r w:rsidRPr="00F11BD5">
        <w:rPr>
          <w:rFonts w:ascii="Times New Roman" w:hAnsi="Times New Roman" w:cs="Times New Roman"/>
        </w:rPr>
        <w:t xml:space="preserve"> is necessary for perceptual knowledge. </w:t>
      </w:r>
    </w:p>
    <w:p w14:paraId="455AA549" w14:textId="77777777" w:rsidR="00F11BD5" w:rsidRPr="00F11BD5" w:rsidRDefault="00F11BD5" w:rsidP="00F11BD5">
      <w:pPr>
        <w:numPr>
          <w:ilvl w:val="0"/>
          <w:numId w:val="1"/>
        </w:numPr>
        <w:spacing w:after="0"/>
        <w:rPr>
          <w:rFonts w:ascii="Times New Roman" w:hAnsi="Times New Roman" w:cs="Times New Roman"/>
        </w:rPr>
      </w:pPr>
      <w:proofErr w:type="spellStart"/>
      <w:r w:rsidRPr="00F11BD5">
        <w:rPr>
          <w:rFonts w:ascii="Times New Roman" w:hAnsi="Times New Roman" w:cs="Times New Roman"/>
        </w:rPr>
        <w:t>Attention</w:t>
      </w:r>
      <w:r w:rsidRPr="00F11BD5">
        <w:rPr>
          <w:rFonts w:ascii="Times New Roman" w:hAnsi="Times New Roman" w:cs="Times New Roman"/>
          <w:vertAlign w:val="subscript"/>
        </w:rPr>
        <w:t>p</w:t>
      </w:r>
      <w:proofErr w:type="spellEnd"/>
      <w:r w:rsidRPr="00F11BD5">
        <w:rPr>
          <w:rFonts w:ascii="Times New Roman" w:hAnsi="Times New Roman" w:cs="Times New Roman"/>
        </w:rPr>
        <w:t xml:space="preserve"> is a function of an agent’s motivation(s) M</w:t>
      </w:r>
      <w:r w:rsidRPr="00F11BD5">
        <w:rPr>
          <w:rFonts w:ascii="Times New Roman" w:hAnsi="Times New Roman" w:cs="Times New Roman"/>
          <w:vertAlign w:val="subscript"/>
        </w:rPr>
        <w:t>1</w:t>
      </w:r>
      <w:r w:rsidRPr="00F11BD5">
        <w:rPr>
          <w:rFonts w:ascii="Times New Roman" w:hAnsi="Times New Roman" w:cs="Times New Roman"/>
        </w:rPr>
        <w:t>.</w:t>
      </w:r>
    </w:p>
    <w:p w14:paraId="4183B54A" w14:textId="77777777" w:rsidR="00F11BD5" w:rsidRPr="00F11BD5" w:rsidRDefault="00F11BD5" w:rsidP="00F11BD5">
      <w:pPr>
        <w:numPr>
          <w:ilvl w:val="0"/>
          <w:numId w:val="1"/>
        </w:numPr>
        <w:spacing w:after="0"/>
        <w:rPr>
          <w:rFonts w:ascii="Times New Roman" w:hAnsi="Times New Roman" w:cs="Times New Roman"/>
        </w:rPr>
      </w:pPr>
      <w:r w:rsidRPr="00F11BD5">
        <w:rPr>
          <w:rFonts w:ascii="Times New Roman" w:hAnsi="Times New Roman" w:cs="Times New Roman"/>
        </w:rPr>
        <w:t>Motivations in class M</w:t>
      </w:r>
      <w:r w:rsidRPr="00F11BD5">
        <w:rPr>
          <w:rFonts w:ascii="Times New Roman" w:hAnsi="Times New Roman" w:cs="Times New Roman"/>
          <w:vertAlign w:val="subscript"/>
        </w:rPr>
        <w:t>1</w:t>
      </w:r>
      <w:r w:rsidRPr="00F11BD5">
        <w:rPr>
          <w:rFonts w:ascii="Times New Roman" w:hAnsi="Times New Roman" w:cs="Times New Roman"/>
        </w:rPr>
        <w:t xml:space="preserve"> are epistemic motivations. </w:t>
      </w:r>
    </w:p>
    <w:p w14:paraId="74CEB491" w14:textId="77777777" w:rsidR="00F11BD5" w:rsidRPr="00F11BD5" w:rsidRDefault="00F11BD5" w:rsidP="00F11BD5">
      <w:pPr>
        <w:numPr>
          <w:ilvl w:val="0"/>
          <w:numId w:val="1"/>
        </w:numPr>
        <w:spacing w:after="0"/>
        <w:rPr>
          <w:rFonts w:ascii="Times New Roman" w:hAnsi="Times New Roman" w:cs="Times New Roman"/>
        </w:rPr>
      </w:pPr>
      <w:r w:rsidRPr="00F11BD5">
        <w:rPr>
          <w:rFonts w:ascii="Times New Roman" w:hAnsi="Times New Roman" w:cs="Times New Roman"/>
        </w:rPr>
        <w:sym w:font="Symbol" w:char="F05C"/>
      </w:r>
      <w:r w:rsidRPr="00F11BD5">
        <w:rPr>
          <w:rFonts w:ascii="Times New Roman" w:hAnsi="Times New Roman" w:cs="Times New Roman"/>
        </w:rPr>
        <w:t>Perceptual knowledge is a function of one’s epistemic motivation(s).</w:t>
      </w:r>
    </w:p>
    <w:p w14:paraId="38F212F7" w14:textId="77777777" w:rsidR="00F11BD5" w:rsidRDefault="00F11BD5" w:rsidP="00BC77E2">
      <w:pPr>
        <w:spacing w:after="0"/>
        <w:rPr>
          <w:rFonts w:ascii="Times New Roman" w:hAnsi="Times New Roman" w:cs="Times New Roman"/>
        </w:rPr>
      </w:pPr>
    </w:p>
    <w:p w14:paraId="39CE63F9" w14:textId="77777777" w:rsidR="000105B1" w:rsidRDefault="000105B1" w:rsidP="00BC77E2">
      <w:pPr>
        <w:spacing w:after="0"/>
        <w:rPr>
          <w:rFonts w:ascii="Times New Roman" w:hAnsi="Times New Roman" w:cs="Times New Roman"/>
        </w:rPr>
      </w:pPr>
      <w:r>
        <w:rPr>
          <w:rFonts w:ascii="Times New Roman" w:hAnsi="Times New Roman" w:cs="Times New Roman"/>
        </w:rPr>
        <w:t xml:space="preserve">The empirical evidence in defense of (1). </w:t>
      </w:r>
    </w:p>
    <w:p w14:paraId="3DDE23EB" w14:textId="4F1CEABE" w:rsidR="000105B1" w:rsidRDefault="009279F1" w:rsidP="000105B1">
      <w:pPr>
        <w:pStyle w:val="ListParagraph"/>
        <w:numPr>
          <w:ilvl w:val="0"/>
          <w:numId w:val="2"/>
        </w:numPr>
        <w:spacing w:after="0"/>
        <w:rPr>
          <w:rFonts w:ascii="Times New Roman" w:hAnsi="Times New Roman" w:cs="Times New Roman"/>
        </w:rPr>
      </w:pPr>
      <w:r w:rsidRPr="000105B1">
        <w:rPr>
          <w:rFonts w:ascii="Times New Roman" w:hAnsi="Times New Roman" w:cs="Times New Roman"/>
        </w:rPr>
        <w:t>Mack and Rock</w:t>
      </w:r>
      <w:r w:rsidR="000105B1">
        <w:rPr>
          <w:rFonts w:ascii="Times New Roman" w:hAnsi="Times New Roman" w:cs="Times New Roman"/>
        </w:rPr>
        <w:t xml:space="preserve"> </w:t>
      </w:r>
      <w:r w:rsidR="006F3F53">
        <w:rPr>
          <w:rFonts w:ascii="Times New Roman" w:hAnsi="Times New Roman" w:cs="Times New Roman"/>
        </w:rPr>
        <w:t>(1998)</w:t>
      </w:r>
    </w:p>
    <w:p w14:paraId="0E14CDC2" w14:textId="2EA5ABE1" w:rsidR="009279F1" w:rsidRPr="000105B1" w:rsidRDefault="009279F1" w:rsidP="000105B1">
      <w:pPr>
        <w:pStyle w:val="ListParagraph"/>
        <w:numPr>
          <w:ilvl w:val="0"/>
          <w:numId w:val="2"/>
        </w:numPr>
        <w:spacing w:after="0"/>
        <w:rPr>
          <w:rFonts w:ascii="Times New Roman" w:hAnsi="Times New Roman" w:cs="Times New Roman"/>
        </w:rPr>
      </w:pPr>
      <w:proofErr w:type="spellStart"/>
      <w:r w:rsidRPr="000105B1">
        <w:rPr>
          <w:rFonts w:ascii="Times New Roman" w:hAnsi="Times New Roman" w:cs="Times New Roman"/>
        </w:rPr>
        <w:t>Pashlar</w:t>
      </w:r>
      <w:proofErr w:type="spellEnd"/>
      <w:r w:rsidRPr="000105B1">
        <w:rPr>
          <w:rFonts w:ascii="Times New Roman" w:hAnsi="Times New Roman" w:cs="Times New Roman"/>
        </w:rPr>
        <w:t xml:space="preserve"> </w:t>
      </w:r>
      <w:r w:rsidR="006F3F53">
        <w:rPr>
          <w:rFonts w:ascii="Times New Roman" w:hAnsi="Times New Roman" w:cs="Times New Roman"/>
        </w:rPr>
        <w:t>(1999)</w:t>
      </w:r>
    </w:p>
    <w:p w14:paraId="4F2647B8" w14:textId="77777777" w:rsidR="009279F1" w:rsidRDefault="009279F1" w:rsidP="00BC77E2">
      <w:pPr>
        <w:spacing w:after="0"/>
        <w:rPr>
          <w:rFonts w:ascii="Times New Roman" w:hAnsi="Times New Roman" w:cs="Times New Roman"/>
        </w:rPr>
      </w:pPr>
    </w:p>
    <w:p w14:paraId="0A9A392F" w14:textId="1ACCF2F3" w:rsidR="009279F1" w:rsidRDefault="009279F1" w:rsidP="00BC77E2">
      <w:pPr>
        <w:spacing w:after="0"/>
        <w:rPr>
          <w:rFonts w:ascii="Times New Roman" w:hAnsi="Times New Roman" w:cs="Times New Roman"/>
        </w:rPr>
      </w:pPr>
      <w:r>
        <w:rPr>
          <w:rFonts w:ascii="Times New Roman" w:hAnsi="Times New Roman" w:cs="Times New Roman"/>
        </w:rPr>
        <w:t>Ralph Ellis</w:t>
      </w:r>
      <w:r w:rsidR="000105B1">
        <w:rPr>
          <w:rFonts w:ascii="Times New Roman" w:hAnsi="Times New Roman" w:cs="Times New Roman"/>
        </w:rPr>
        <w:t xml:space="preserve"> (1999)</w:t>
      </w:r>
      <w:r w:rsidR="006F3F53">
        <w:rPr>
          <w:rFonts w:ascii="Times New Roman" w:hAnsi="Times New Roman" w:cs="Times New Roman"/>
        </w:rPr>
        <w:t xml:space="preserve">, defends </w:t>
      </w:r>
      <w:r>
        <w:rPr>
          <w:rFonts w:ascii="Times New Roman" w:hAnsi="Times New Roman" w:cs="Times New Roman"/>
        </w:rPr>
        <w:t>(2)</w:t>
      </w:r>
      <w:r w:rsidR="006F3F53">
        <w:rPr>
          <w:rFonts w:ascii="Times New Roman" w:hAnsi="Times New Roman" w:cs="Times New Roman"/>
        </w:rPr>
        <w:t xml:space="preserve"> as follows</w:t>
      </w:r>
      <w:r>
        <w:rPr>
          <w:rFonts w:ascii="Times New Roman" w:hAnsi="Times New Roman" w:cs="Times New Roman"/>
        </w:rPr>
        <w:t>:</w:t>
      </w:r>
    </w:p>
    <w:p w14:paraId="599083A9" w14:textId="77777777" w:rsidR="009279F1" w:rsidRPr="009279F1" w:rsidRDefault="009279F1" w:rsidP="009279F1">
      <w:pPr>
        <w:spacing w:after="0"/>
        <w:rPr>
          <w:rFonts w:ascii="Times New Roman" w:hAnsi="Times New Roman" w:cs="Times New Roman"/>
        </w:rPr>
      </w:pPr>
      <w:r w:rsidRPr="009279F1">
        <w:rPr>
          <w:rFonts w:ascii="Times New Roman" w:hAnsi="Times New Roman" w:cs="Times New Roman"/>
        </w:rPr>
        <w:t xml:space="preserve">All phenomenal consciousness, even empirical consciousness, must be </w:t>
      </w:r>
      <w:r w:rsidRPr="009279F1">
        <w:rPr>
          <w:rFonts w:ascii="Times New Roman" w:hAnsi="Times New Roman" w:cs="Times New Roman"/>
          <w:i/>
        </w:rPr>
        <w:t>motivated</w:t>
      </w:r>
      <w:r w:rsidRPr="009279F1">
        <w:rPr>
          <w:rFonts w:ascii="Times New Roman" w:hAnsi="Times New Roman" w:cs="Times New Roman"/>
        </w:rPr>
        <w:t xml:space="preserve">; thus the “what it’s like” of phenomenal experience is inseparable from the </w:t>
      </w:r>
      <w:r w:rsidRPr="009279F1">
        <w:rPr>
          <w:rFonts w:ascii="Times New Roman" w:hAnsi="Times New Roman" w:cs="Times New Roman"/>
          <w:i/>
        </w:rPr>
        <w:t>emotions</w:t>
      </w:r>
      <w:r w:rsidRPr="009279F1">
        <w:rPr>
          <w:rFonts w:ascii="Times New Roman" w:hAnsi="Times New Roman" w:cs="Times New Roman"/>
        </w:rPr>
        <w:t xml:space="preserve"> permeating it. Although we often do not pay attention to the motivational components of our perceptual and rational functions, the felt quality of these functions stems from the fact that they are continuously in a process of being motivated by the emotional purposes of the organism. For example, visual cortex activation is </w:t>
      </w:r>
      <w:r w:rsidRPr="009279F1">
        <w:rPr>
          <w:rFonts w:ascii="Times New Roman" w:hAnsi="Times New Roman" w:cs="Times New Roman"/>
          <w:i/>
        </w:rPr>
        <w:t>unconscious</w:t>
      </w:r>
      <w:r w:rsidRPr="009279F1">
        <w:rPr>
          <w:rFonts w:ascii="Times New Roman" w:hAnsi="Times New Roman" w:cs="Times New Roman"/>
        </w:rPr>
        <w:t xml:space="preserve"> of red unless the emotional midbrain and anterior cingulate “look for red” in a motivated manner. That is, all the </w:t>
      </w:r>
      <w:r w:rsidRPr="009279F1">
        <w:rPr>
          <w:rFonts w:ascii="Times New Roman" w:hAnsi="Times New Roman" w:cs="Times New Roman"/>
          <w:i/>
        </w:rPr>
        <w:t>afferent</w:t>
      </w:r>
      <w:r w:rsidRPr="009279F1">
        <w:rPr>
          <w:rFonts w:ascii="Times New Roman" w:hAnsi="Times New Roman" w:cs="Times New Roman"/>
        </w:rPr>
        <w:t xml:space="preserve"> aspects of brain function (those which </w:t>
      </w:r>
      <w:r w:rsidRPr="009279F1">
        <w:rPr>
          <w:rFonts w:ascii="Times New Roman" w:hAnsi="Times New Roman" w:cs="Times New Roman"/>
          <w:i/>
        </w:rPr>
        <w:t>receive</w:t>
      </w:r>
      <w:r w:rsidRPr="009279F1">
        <w:rPr>
          <w:rFonts w:ascii="Times New Roman" w:hAnsi="Times New Roman" w:cs="Times New Roman"/>
        </w:rPr>
        <w:t xml:space="preserve"> stimulation from external sources) – such as the “sensory area” of the occipital lobe and the V4 visual area – can be completely activated, in just the way they are in a perception, but with no perceptual </w:t>
      </w:r>
      <w:r w:rsidRPr="009279F1">
        <w:rPr>
          <w:rFonts w:ascii="Times New Roman" w:hAnsi="Times New Roman" w:cs="Times New Roman"/>
          <w:i/>
        </w:rPr>
        <w:t>consciousness</w:t>
      </w:r>
      <w:r w:rsidRPr="009279F1">
        <w:rPr>
          <w:rFonts w:ascii="Times New Roman" w:hAnsi="Times New Roman" w:cs="Times New Roman"/>
        </w:rPr>
        <w:t xml:space="preserve"> of the object occurring. Consciousness occurs only when the </w:t>
      </w:r>
      <w:r w:rsidRPr="009279F1">
        <w:rPr>
          <w:rFonts w:ascii="Times New Roman" w:hAnsi="Times New Roman" w:cs="Times New Roman"/>
          <w:i/>
        </w:rPr>
        <w:t>efferent</w:t>
      </w:r>
      <w:r w:rsidRPr="009279F1">
        <w:rPr>
          <w:rFonts w:ascii="Times New Roman" w:hAnsi="Times New Roman" w:cs="Times New Roman"/>
        </w:rPr>
        <w:t xml:space="preserve"> system, beginning with the emotional midbrain, prompts corticothalamic loops, including frontal areas such as the anterior cingulate as well as the extended amygdala and reticular formation, to start looking for environmental items which might be of </w:t>
      </w:r>
      <w:r w:rsidRPr="009279F1">
        <w:rPr>
          <w:rFonts w:ascii="Times New Roman" w:hAnsi="Times New Roman" w:cs="Times New Roman"/>
          <w:i/>
        </w:rPr>
        <w:t>interest</w:t>
      </w:r>
      <w:r w:rsidRPr="009279F1">
        <w:rPr>
          <w:rFonts w:ascii="Times New Roman" w:hAnsi="Times New Roman" w:cs="Times New Roman"/>
        </w:rPr>
        <w:t xml:space="preserve"> to the organism, in light of its emotional-motivational purposes.</w:t>
      </w:r>
      <w:r w:rsidRPr="009279F1">
        <w:rPr>
          <w:rFonts w:ascii="Times New Roman" w:hAnsi="Times New Roman" w:cs="Times New Roman"/>
          <w:vertAlign w:val="superscript"/>
        </w:rPr>
        <w:footnoteReference w:id="3"/>
      </w:r>
      <w:r w:rsidRPr="009279F1">
        <w:rPr>
          <w:rFonts w:ascii="Times New Roman" w:hAnsi="Times New Roman" w:cs="Times New Roman"/>
        </w:rPr>
        <w:t xml:space="preserve"> </w:t>
      </w:r>
    </w:p>
    <w:p w14:paraId="1D864597" w14:textId="77777777" w:rsidR="006F3F53" w:rsidRDefault="006F3F53" w:rsidP="00BC77E2">
      <w:pPr>
        <w:spacing w:after="0"/>
        <w:rPr>
          <w:rFonts w:ascii="Times New Roman" w:hAnsi="Times New Roman" w:cs="Times New Roman"/>
        </w:rPr>
      </w:pPr>
    </w:p>
    <w:p w14:paraId="0E9400F4" w14:textId="0D89DBDD" w:rsidR="00814D50" w:rsidRPr="006F3F53" w:rsidRDefault="00814D50" w:rsidP="006F3F53">
      <w:pPr>
        <w:pStyle w:val="ListParagraph"/>
        <w:numPr>
          <w:ilvl w:val="0"/>
          <w:numId w:val="3"/>
        </w:numPr>
        <w:spacing w:after="0"/>
        <w:rPr>
          <w:rFonts w:ascii="Times New Roman" w:hAnsi="Times New Roman" w:cs="Times New Roman"/>
        </w:rPr>
      </w:pPr>
      <w:r w:rsidRPr="006F3F53">
        <w:rPr>
          <w:rFonts w:ascii="Times New Roman" w:hAnsi="Times New Roman" w:cs="Times New Roman"/>
        </w:rPr>
        <w:t>Objections</w:t>
      </w:r>
      <w:r w:rsidR="006F3F53" w:rsidRPr="006F3F53">
        <w:rPr>
          <w:rFonts w:ascii="Times New Roman" w:hAnsi="Times New Roman" w:cs="Times New Roman"/>
        </w:rPr>
        <w:t xml:space="preserve"> </w:t>
      </w:r>
      <w:r w:rsidRPr="006F3F53">
        <w:rPr>
          <w:rFonts w:ascii="Times New Roman" w:hAnsi="Times New Roman" w:cs="Times New Roman"/>
        </w:rPr>
        <w:t xml:space="preserve"> </w:t>
      </w:r>
    </w:p>
    <w:p w14:paraId="314D8A7D" w14:textId="77777777" w:rsidR="006F3F53" w:rsidRDefault="006F3F53" w:rsidP="00BC77E2">
      <w:pPr>
        <w:spacing w:after="0"/>
        <w:rPr>
          <w:rFonts w:ascii="Times New Roman" w:hAnsi="Times New Roman" w:cs="Times New Roman"/>
        </w:rPr>
      </w:pPr>
    </w:p>
    <w:p w14:paraId="5EF54025" w14:textId="0E187E85" w:rsidR="00255B2B" w:rsidRDefault="006F3F53" w:rsidP="00BC77E2">
      <w:pPr>
        <w:spacing w:after="0"/>
        <w:rPr>
          <w:rFonts w:ascii="Times New Roman" w:hAnsi="Times New Roman" w:cs="Times New Roman"/>
        </w:rPr>
      </w:pPr>
      <w:r>
        <w:rPr>
          <w:rFonts w:ascii="Times New Roman" w:hAnsi="Times New Roman" w:cs="Times New Roman"/>
        </w:rPr>
        <w:t xml:space="preserve">Jason </w:t>
      </w:r>
      <w:proofErr w:type="spellStart"/>
      <w:r w:rsidR="00205415">
        <w:rPr>
          <w:rFonts w:ascii="Times New Roman" w:hAnsi="Times New Roman" w:cs="Times New Roman"/>
        </w:rPr>
        <w:t>Baehr</w:t>
      </w:r>
      <w:proofErr w:type="spellEnd"/>
      <w:r w:rsidR="00205415">
        <w:rPr>
          <w:rFonts w:ascii="Times New Roman" w:hAnsi="Times New Roman" w:cs="Times New Roman"/>
        </w:rPr>
        <w:t xml:space="preserve"> </w:t>
      </w:r>
      <w:r>
        <w:rPr>
          <w:rFonts w:ascii="Times New Roman" w:hAnsi="Times New Roman" w:cs="Times New Roman"/>
        </w:rPr>
        <w:t>in his very good work</w:t>
      </w:r>
      <w:r w:rsidR="00205415">
        <w:rPr>
          <w:rFonts w:ascii="Times New Roman" w:hAnsi="Times New Roman" w:cs="Times New Roman"/>
        </w:rPr>
        <w:t xml:space="preserve"> </w:t>
      </w:r>
      <w:r w:rsidR="007006CB">
        <w:rPr>
          <w:rFonts w:ascii="Times New Roman" w:hAnsi="Times New Roman" w:cs="Times New Roman"/>
          <w:i/>
        </w:rPr>
        <w:t xml:space="preserve">Inquiring Mind </w:t>
      </w:r>
      <w:r>
        <w:rPr>
          <w:rFonts w:ascii="Times New Roman" w:hAnsi="Times New Roman" w:cs="Times New Roman"/>
        </w:rPr>
        <w:t>(2012)</w:t>
      </w:r>
      <w:r>
        <w:rPr>
          <w:rFonts w:ascii="Times New Roman" w:hAnsi="Times New Roman" w:cs="Times New Roman"/>
        </w:rPr>
        <w:t>, says the following:</w:t>
      </w:r>
    </w:p>
    <w:p w14:paraId="01AAAB6E" w14:textId="606C2A9D" w:rsidR="00205415" w:rsidRDefault="00205415" w:rsidP="006F3F53">
      <w:pPr>
        <w:spacing w:after="0"/>
        <w:ind w:left="720"/>
        <w:rPr>
          <w:rFonts w:ascii="Times New Roman" w:hAnsi="Times New Roman" w:cs="Times New Roman"/>
        </w:rPr>
      </w:pPr>
      <w:r>
        <w:rPr>
          <w:rFonts w:ascii="Times New Roman" w:hAnsi="Times New Roman" w:cs="Times New Roman"/>
        </w:rPr>
        <w:t xml:space="preserve">Napier </w:t>
      </w:r>
      <w:proofErr w:type="gramStart"/>
      <w:r>
        <w:rPr>
          <w:rFonts w:ascii="Times New Roman" w:hAnsi="Times New Roman" w:cs="Times New Roman"/>
        </w:rPr>
        <w:t>marshals</w:t>
      </w:r>
      <w:proofErr w:type="gramEnd"/>
      <w:r>
        <w:rPr>
          <w:rFonts w:ascii="Times New Roman" w:hAnsi="Times New Roman" w:cs="Times New Roman"/>
        </w:rPr>
        <w:t xml:space="preserve"> substantial empirical evidence for the claim that epistemic motives are present in cases of what might initially appear to be fairly brute or mechanical perceptual knowledge… While I think Napier makes his point with respect to some of the relevant knowledge, I do not think he pays </w:t>
      </w:r>
      <w:proofErr w:type="gramStart"/>
      <w:r>
        <w:rPr>
          <w:rFonts w:ascii="Times New Roman" w:hAnsi="Times New Roman" w:cs="Times New Roman"/>
        </w:rPr>
        <w:t>sufficient</w:t>
      </w:r>
      <w:proofErr w:type="gramEnd"/>
      <w:r>
        <w:rPr>
          <w:rFonts w:ascii="Times New Roman" w:hAnsi="Times New Roman" w:cs="Times New Roman"/>
        </w:rPr>
        <w:t xml:space="preserve"> attention to the most difficult sorts of cases (that is, to the most brute and mechanical instances of perceptual knowledge</w:t>
      </w:r>
      <w:r w:rsidR="006F3F53">
        <w:rPr>
          <w:rFonts w:ascii="Times New Roman" w:hAnsi="Times New Roman" w:cs="Times New Roman"/>
        </w:rPr>
        <w:t xml:space="preserve">) (2012, </w:t>
      </w:r>
      <w:r w:rsidR="007006CB">
        <w:rPr>
          <w:rFonts w:ascii="Times New Roman" w:hAnsi="Times New Roman" w:cs="Times New Roman"/>
        </w:rPr>
        <w:t>42)</w:t>
      </w:r>
      <w:r w:rsidR="006F3F53">
        <w:rPr>
          <w:rFonts w:ascii="Times New Roman" w:hAnsi="Times New Roman" w:cs="Times New Roman"/>
        </w:rPr>
        <w:t xml:space="preserve">. </w:t>
      </w:r>
      <w:r>
        <w:rPr>
          <w:rFonts w:ascii="Times New Roman" w:hAnsi="Times New Roman" w:cs="Times New Roman"/>
        </w:rPr>
        <w:t xml:space="preserve"> </w:t>
      </w:r>
    </w:p>
    <w:p w14:paraId="0B7F423A" w14:textId="77777777" w:rsidR="00205415" w:rsidRDefault="00205415" w:rsidP="00BC77E2">
      <w:pPr>
        <w:spacing w:after="0"/>
        <w:rPr>
          <w:rFonts w:ascii="Times New Roman" w:hAnsi="Times New Roman" w:cs="Times New Roman"/>
        </w:rPr>
      </w:pPr>
    </w:p>
    <w:p w14:paraId="2C1C6571" w14:textId="61995A70" w:rsidR="00205415" w:rsidRDefault="00205415" w:rsidP="00BC77E2">
      <w:pPr>
        <w:spacing w:after="0"/>
        <w:rPr>
          <w:rFonts w:ascii="Times New Roman" w:hAnsi="Times New Roman" w:cs="Times New Roman"/>
        </w:rPr>
      </w:pPr>
      <w:r>
        <w:rPr>
          <w:rFonts w:ascii="Times New Roman" w:hAnsi="Times New Roman" w:cs="Times New Roman"/>
        </w:rPr>
        <w:lastRenderedPageBreak/>
        <w:t xml:space="preserve">The examples </w:t>
      </w:r>
      <w:proofErr w:type="spellStart"/>
      <w:r>
        <w:rPr>
          <w:rFonts w:ascii="Times New Roman" w:hAnsi="Times New Roman" w:cs="Times New Roman"/>
        </w:rPr>
        <w:t>Baehr</w:t>
      </w:r>
      <w:proofErr w:type="spellEnd"/>
      <w:r>
        <w:rPr>
          <w:rFonts w:ascii="Times New Roman" w:hAnsi="Times New Roman" w:cs="Times New Roman"/>
        </w:rPr>
        <w:t xml:space="preserve"> gives of these “brute and mechanical instances of perceptual knowledge” include judgments such as “there is a computer monitor before </w:t>
      </w:r>
      <w:proofErr w:type="gramStart"/>
      <w:r>
        <w:rPr>
          <w:rFonts w:ascii="Times New Roman" w:hAnsi="Times New Roman" w:cs="Times New Roman"/>
        </w:rPr>
        <w:t>me,…</w:t>
      </w:r>
      <w:proofErr w:type="gramEnd"/>
      <w:r>
        <w:rPr>
          <w:rFonts w:ascii="Times New Roman" w:hAnsi="Times New Roman" w:cs="Times New Roman"/>
        </w:rPr>
        <w:t xml:space="preserve"> I do not have a splitting headache, music is playing in the background, the room smells of freshly ground coffee, today is Tuesday, I’ve been working for at least an hour this morning, and much more” (</w:t>
      </w:r>
      <w:r w:rsidR="006F3F53">
        <w:rPr>
          <w:rFonts w:ascii="Times New Roman" w:hAnsi="Times New Roman" w:cs="Times New Roman"/>
        </w:rPr>
        <w:t xml:space="preserve">2012, </w:t>
      </w:r>
      <w:r>
        <w:rPr>
          <w:rFonts w:ascii="Times New Roman" w:hAnsi="Times New Roman" w:cs="Times New Roman"/>
        </w:rPr>
        <w:t>39)</w:t>
      </w:r>
      <w:r w:rsidR="006F3F53">
        <w:rPr>
          <w:rFonts w:ascii="Times New Roman" w:hAnsi="Times New Roman" w:cs="Times New Roman"/>
        </w:rPr>
        <w:t>.</w:t>
      </w:r>
    </w:p>
    <w:p w14:paraId="551C4F0F" w14:textId="5D578FCD" w:rsidR="00814D50" w:rsidRDefault="006F3F53" w:rsidP="00BC77E2">
      <w:pPr>
        <w:spacing w:after="0"/>
        <w:rPr>
          <w:rFonts w:ascii="Times New Roman" w:hAnsi="Times New Roman" w:cs="Times New Roman"/>
        </w:rPr>
      </w:pPr>
      <w:r>
        <w:rPr>
          <w:rFonts w:ascii="Times New Roman" w:hAnsi="Times New Roman" w:cs="Times New Roman"/>
        </w:rPr>
        <w:tab/>
        <w:t xml:space="preserve">Along similar lines, </w:t>
      </w:r>
      <w:r w:rsidR="00814D50">
        <w:rPr>
          <w:rFonts w:ascii="Times New Roman" w:hAnsi="Times New Roman" w:cs="Times New Roman"/>
        </w:rPr>
        <w:t xml:space="preserve">Christopher </w:t>
      </w:r>
      <w:proofErr w:type="spellStart"/>
      <w:r w:rsidR="00814D50">
        <w:rPr>
          <w:rFonts w:ascii="Times New Roman" w:hAnsi="Times New Roman" w:cs="Times New Roman"/>
        </w:rPr>
        <w:t>Gowans</w:t>
      </w:r>
      <w:proofErr w:type="spellEnd"/>
      <w:r w:rsidR="00814D50">
        <w:rPr>
          <w:rFonts w:ascii="Times New Roman" w:hAnsi="Times New Roman" w:cs="Times New Roman"/>
        </w:rPr>
        <w:t xml:space="preserve"> </w:t>
      </w:r>
      <w:r>
        <w:rPr>
          <w:rFonts w:ascii="Times New Roman" w:hAnsi="Times New Roman" w:cs="Times New Roman"/>
        </w:rPr>
        <w:t>(</w:t>
      </w:r>
      <w:r w:rsidR="00814D50">
        <w:rPr>
          <w:rFonts w:ascii="Times New Roman" w:hAnsi="Times New Roman" w:cs="Times New Roman"/>
        </w:rPr>
        <w:t>2009, 590</w:t>
      </w:r>
      <w:r>
        <w:rPr>
          <w:rFonts w:ascii="Times New Roman" w:hAnsi="Times New Roman" w:cs="Times New Roman"/>
        </w:rPr>
        <w:t>ff) says the following</w:t>
      </w:r>
      <w:r w:rsidR="00814D50">
        <w:rPr>
          <w:rFonts w:ascii="Times New Roman" w:hAnsi="Times New Roman" w:cs="Times New Roman"/>
        </w:rPr>
        <w:t>:</w:t>
      </w:r>
    </w:p>
    <w:p w14:paraId="3A11D235" w14:textId="77777777" w:rsidR="00814D50" w:rsidRDefault="00814D50" w:rsidP="006F3F53">
      <w:pPr>
        <w:spacing w:after="0"/>
        <w:ind w:left="720"/>
        <w:rPr>
          <w:rFonts w:ascii="Times New Roman" w:hAnsi="Times New Roman" w:cs="Times New Roman"/>
        </w:rPr>
      </w:pPr>
      <w:r w:rsidRPr="00814D50">
        <w:rPr>
          <w:rFonts w:ascii="Times New Roman" w:hAnsi="Times New Roman" w:cs="Times New Roman"/>
        </w:rPr>
        <w:t xml:space="preserve">Nonetheless, an obvious rejoinder to his </w:t>
      </w:r>
      <w:r>
        <w:rPr>
          <w:rFonts w:ascii="Times New Roman" w:hAnsi="Times New Roman" w:cs="Times New Roman"/>
        </w:rPr>
        <w:t xml:space="preserve">[Napier (2008)] </w:t>
      </w:r>
      <w:r w:rsidRPr="00814D50">
        <w:rPr>
          <w:rFonts w:ascii="Times New Roman" w:hAnsi="Times New Roman" w:cs="Times New Roman"/>
        </w:rPr>
        <w:t>response is that there</w:t>
      </w:r>
      <w:r>
        <w:rPr>
          <w:rFonts w:ascii="Times New Roman" w:hAnsi="Times New Roman" w:cs="Times New Roman"/>
        </w:rPr>
        <w:t xml:space="preserve"> </w:t>
      </w:r>
      <w:r w:rsidRPr="00814D50">
        <w:rPr>
          <w:rFonts w:ascii="Times New Roman" w:hAnsi="Times New Roman" w:cs="Times New Roman"/>
        </w:rPr>
        <w:t>are many cases in which perceptual knowledge is, as it were, forced upon us irrespective</w:t>
      </w:r>
      <w:r>
        <w:rPr>
          <w:rFonts w:ascii="Times New Roman" w:hAnsi="Times New Roman" w:cs="Times New Roman"/>
        </w:rPr>
        <w:t xml:space="preserve"> </w:t>
      </w:r>
      <w:r w:rsidRPr="00814D50">
        <w:rPr>
          <w:rFonts w:ascii="Times New Roman" w:hAnsi="Times New Roman" w:cs="Times New Roman"/>
        </w:rPr>
        <w:t>of our epistemic motivations to be aware. For example, a group of people are</w:t>
      </w:r>
      <w:r>
        <w:rPr>
          <w:rFonts w:ascii="Times New Roman" w:hAnsi="Times New Roman" w:cs="Times New Roman"/>
        </w:rPr>
        <w:t xml:space="preserve"> </w:t>
      </w:r>
      <w:r w:rsidRPr="00814D50">
        <w:rPr>
          <w:rFonts w:ascii="Times New Roman" w:hAnsi="Times New Roman" w:cs="Times New Roman"/>
        </w:rPr>
        <w:t>sitting on the porch and right in front of them a bolt of lightning strikes a hundred feet</w:t>
      </w:r>
      <w:r>
        <w:rPr>
          <w:rFonts w:ascii="Times New Roman" w:hAnsi="Times New Roman" w:cs="Times New Roman"/>
        </w:rPr>
        <w:t xml:space="preserve"> </w:t>
      </w:r>
      <w:r w:rsidRPr="00814D50">
        <w:rPr>
          <w:rFonts w:ascii="Times New Roman" w:hAnsi="Times New Roman" w:cs="Times New Roman"/>
        </w:rPr>
        <w:t>away, basically destroying a tall tree. The light and noise are overwhelming. Surely the</w:t>
      </w:r>
      <w:r>
        <w:rPr>
          <w:rFonts w:ascii="Times New Roman" w:hAnsi="Times New Roman" w:cs="Times New Roman"/>
        </w:rPr>
        <w:t xml:space="preserve"> </w:t>
      </w:r>
      <w:r w:rsidRPr="00814D50">
        <w:rPr>
          <w:rFonts w:ascii="Times New Roman" w:hAnsi="Times New Roman" w:cs="Times New Roman"/>
        </w:rPr>
        <w:t>people on the porch have just acquired some perceptual knowledge to the effect that</w:t>
      </w:r>
      <w:r>
        <w:rPr>
          <w:rFonts w:ascii="Times New Roman" w:hAnsi="Times New Roman" w:cs="Times New Roman"/>
        </w:rPr>
        <w:t xml:space="preserve"> </w:t>
      </w:r>
      <w:r w:rsidRPr="00814D50">
        <w:rPr>
          <w:rFonts w:ascii="Times New Roman" w:hAnsi="Times New Roman" w:cs="Times New Roman"/>
        </w:rPr>
        <w:t>something very bright and loud just struck that tree, and this will be the case whether</w:t>
      </w:r>
      <w:r>
        <w:rPr>
          <w:rFonts w:ascii="Times New Roman" w:hAnsi="Times New Roman" w:cs="Times New Roman"/>
        </w:rPr>
        <w:t xml:space="preserve"> </w:t>
      </w:r>
      <w:r w:rsidRPr="00814D50">
        <w:rPr>
          <w:rFonts w:ascii="Times New Roman" w:hAnsi="Times New Roman" w:cs="Times New Roman"/>
        </w:rPr>
        <w:t>or not they have epistemic motivations to be aware of their environment.</w:t>
      </w:r>
    </w:p>
    <w:p w14:paraId="58BA1A56" w14:textId="0334A0D1" w:rsidR="000105B1" w:rsidRDefault="000105B1" w:rsidP="00814D50">
      <w:pPr>
        <w:spacing w:after="0"/>
        <w:rPr>
          <w:rFonts w:ascii="Times New Roman" w:hAnsi="Times New Roman" w:cs="Times New Roman"/>
        </w:rPr>
      </w:pPr>
    </w:p>
    <w:p w14:paraId="3DAAC911" w14:textId="22E56F69" w:rsidR="000105B1" w:rsidRDefault="006F3F53" w:rsidP="006F3F53">
      <w:pPr>
        <w:spacing w:after="0"/>
        <w:rPr>
          <w:rFonts w:ascii="Times New Roman" w:hAnsi="Times New Roman" w:cs="Times New Roman"/>
        </w:rPr>
      </w:pPr>
      <w:r>
        <w:rPr>
          <w:rFonts w:ascii="Times New Roman" w:hAnsi="Times New Roman" w:cs="Times New Roman"/>
        </w:rPr>
        <w:t xml:space="preserve">My reply must be rather short in that my interlocutors are relying on their philosophical intuitions – intuitions I share, but my argument depended upon giving empirical evidence. </w:t>
      </w:r>
      <w:r w:rsidR="007006CB">
        <w:rPr>
          <w:rFonts w:ascii="Times New Roman" w:hAnsi="Times New Roman" w:cs="Times New Roman"/>
        </w:rPr>
        <w:t xml:space="preserve">The key idea in my argument is that there are motivations that inform perceptual processing. Whenever we see “there is” or “there exists” </w:t>
      </w:r>
      <w:r w:rsidR="000F5BCA">
        <w:rPr>
          <w:rFonts w:ascii="Times New Roman" w:hAnsi="Times New Roman" w:cs="Times New Roman"/>
        </w:rPr>
        <w:t xml:space="preserve">prefacing a proposition, </w:t>
      </w:r>
      <w:r w:rsidR="007006CB">
        <w:rPr>
          <w:rFonts w:ascii="Times New Roman" w:hAnsi="Times New Roman" w:cs="Times New Roman"/>
        </w:rPr>
        <w:t xml:space="preserve">we are making an empirical claim. </w:t>
      </w:r>
      <w:r w:rsidR="000F5BCA">
        <w:rPr>
          <w:rFonts w:ascii="Times New Roman" w:hAnsi="Times New Roman" w:cs="Times New Roman"/>
        </w:rPr>
        <w:t xml:space="preserve">Testing such a claim’s truth by philosophical intuition is as sensible as saying that it is intuitively obvious that the sun goes around the earth. Much of what perceptual processing involves takes place unconsciously. There is no reason to think that any cognitive process lasting several milliseconds long is going to be transparent to </w:t>
      </w:r>
      <w:proofErr w:type="spellStart"/>
      <w:r w:rsidR="000F5BCA">
        <w:rPr>
          <w:rFonts w:ascii="Times New Roman" w:hAnsi="Times New Roman" w:cs="Times New Roman"/>
        </w:rPr>
        <w:t>self reflection</w:t>
      </w:r>
      <w:proofErr w:type="spellEnd"/>
      <w:r w:rsidR="000F5BCA">
        <w:rPr>
          <w:rFonts w:ascii="Times New Roman" w:hAnsi="Times New Roman" w:cs="Times New Roman"/>
        </w:rPr>
        <w:t xml:space="preserve">. More importantly, the very preconscious processes that lead to full phenomenal consciousness </w:t>
      </w:r>
      <w:r w:rsidR="000F5BCA" w:rsidRPr="006339B9">
        <w:rPr>
          <w:rFonts w:ascii="Times New Roman" w:hAnsi="Times New Roman" w:cs="Times New Roman"/>
          <w:i/>
        </w:rPr>
        <w:t>cannot</w:t>
      </w:r>
      <w:r w:rsidR="000F5BCA">
        <w:rPr>
          <w:rFonts w:ascii="Times New Roman" w:hAnsi="Times New Roman" w:cs="Times New Roman"/>
        </w:rPr>
        <w:t xml:space="preserve"> be transparent to </w:t>
      </w:r>
      <w:proofErr w:type="spellStart"/>
      <w:r w:rsidR="000F5BCA">
        <w:rPr>
          <w:rFonts w:ascii="Times New Roman" w:hAnsi="Times New Roman" w:cs="Times New Roman"/>
        </w:rPr>
        <w:t>self reflection</w:t>
      </w:r>
      <w:proofErr w:type="spellEnd"/>
      <w:r w:rsidR="000F5BCA">
        <w:rPr>
          <w:rFonts w:ascii="Times New Roman" w:hAnsi="Times New Roman" w:cs="Times New Roman"/>
        </w:rPr>
        <w:t xml:space="preserve"> as they are by definition preconscious. For such processes to show up on one’s self reflection, or philosophical intuition, </w:t>
      </w:r>
      <w:r>
        <w:rPr>
          <w:rFonts w:ascii="Times New Roman" w:hAnsi="Times New Roman" w:cs="Times New Roman"/>
        </w:rPr>
        <w:t xml:space="preserve">that </w:t>
      </w:r>
      <w:r w:rsidR="000F5BCA">
        <w:rPr>
          <w:rFonts w:ascii="Times New Roman" w:hAnsi="Times New Roman" w:cs="Times New Roman"/>
        </w:rPr>
        <w:t>would require them to be conscious processes not preconscious ones. Therefore, the method of utilizing philosophical intuition to rebut empirical claims is simply inapposite.</w:t>
      </w:r>
    </w:p>
    <w:p w14:paraId="5BF05356" w14:textId="4BA3D63F" w:rsidR="000105B1" w:rsidRPr="006F3F53" w:rsidRDefault="006F3F53" w:rsidP="006F3F53">
      <w:pPr>
        <w:spacing w:after="0"/>
        <w:ind w:firstLine="720"/>
        <w:rPr>
          <w:rFonts w:ascii="Times New Roman" w:hAnsi="Times New Roman" w:cs="Times New Roman"/>
        </w:rPr>
      </w:pPr>
      <w:r>
        <w:rPr>
          <w:rFonts w:ascii="Times New Roman" w:hAnsi="Times New Roman" w:cs="Times New Roman"/>
        </w:rPr>
        <w:t xml:space="preserve">I should also observe that </w:t>
      </w:r>
      <w:proofErr w:type="gramStart"/>
      <w:r>
        <w:rPr>
          <w:rFonts w:ascii="Times New Roman" w:hAnsi="Times New Roman" w:cs="Times New Roman"/>
        </w:rPr>
        <w:t>a</w:t>
      </w:r>
      <w:r w:rsidR="000105B1" w:rsidRPr="006F3F53">
        <w:rPr>
          <w:rFonts w:ascii="Times New Roman" w:hAnsi="Times New Roman" w:cs="Times New Roman"/>
        </w:rPr>
        <w:t>ll of</w:t>
      </w:r>
      <w:proofErr w:type="gramEnd"/>
      <w:r w:rsidR="000105B1" w:rsidRPr="006F3F53">
        <w:rPr>
          <w:rFonts w:ascii="Times New Roman" w:hAnsi="Times New Roman" w:cs="Times New Roman"/>
        </w:rPr>
        <w:t xml:space="preserve"> the putative counterexamples involve </w:t>
      </w:r>
      <w:r w:rsidR="000105B1" w:rsidRPr="006F3F53">
        <w:rPr>
          <w:rFonts w:ascii="Times New Roman" w:hAnsi="Times New Roman" w:cs="Times New Roman"/>
          <w:i/>
        </w:rPr>
        <w:t>categorization</w:t>
      </w:r>
      <w:r w:rsidR="000105B1" w:rsidRPr="006F3F53">
        <w:rPr>
          <w:rFonts w:ascii="Times New Roman" w:hAnsi="Times New Roman" w:cs="Times New Roman"/>
        </w:rPr>
        <w:t xml:space="preserve"> of the stimuli as being of a ce</w:t>
      </w:r>
      <w:r w:rsidR="007B45BB" w:rsidRPr="006F3F53">
        <w:rPr>
          <w:rFonts w:ascii="Times New Roman" w:hAnsi="Times New Roman" w:cs="Times New Roman"/>
        </w:rPr>
        <w:t>rtain sort. For example</w:t>
      </w:r>
      <w:r>
        <w:rPr>
          <w:rFonts w:ascii="Times New Roman" w:hAnsi="Times New Roman" w:cs="Times New Roman"/>
        </w:rPr>
        <w:t>,</w:t>
      </w:r>
      <w:r w:rsidR="007B45BB" w:rsidRPr="006F3F53">
        <w:rPr>
          <w:rFonts w:ascii="Times New Roman" w:hAnsi="Times New Roman" w:cs="Times New Roman"/>
        </w:rPr>
        <w:t xml:space="preserve"> </w:t>
      </w:r>
      <w:proofErr w:type="spellStart"/>
      <w:r w:rsidR="007B45BB" w:rsidRPr="006F3F53">
        <w:rPr>
          <w:rFonts w:ascii="Times New Roman" w:hAnsi="Times New Roman" w:cs="Times New Roman"/>
        </w:rPr>
        <w:t>Gowans</w:t>
      </w:r>
      <w:proofErr w:type="spellEnd"/>
      <w:r w:rsidR="007B45BB" w:rsidRPr="006F3F53">
        <w:rPr>
          <w:rFonts w:ascii="Times New Roman" w:hAnsi="Times New Roman" w:cs="Times New Roman"/>
        </w:rPr>
        <w:t xml:space="preserve"> </w:t>
      </w:r>
      <w:r w:rsidR="007006CB" w:rsidRPr="006F3F53">
        <w:rPr>
          <w:rFonts w:ascii="Times New Roman" w:hAnsi="Times New Roman" w:cs="Times New Roman"/>
        </w:rPr>
        <w:t>mentions a lightning strike be</w:t>
      </w:r>
      <w:r w:rsidR="000105B1" w:rsidRPr="006F3F53">
        <w:rPr>
          <w:rFonts w:ascii="Times New Roman" w:hAnsi="Times New Roman" w:cs="Times New Roman"/>
        </w:rPr>
        <w:t>in</w:t>
      </w:r>
      <w:r w:rsidR="007006CB" w:rsidRPr="006F3F53">
        <w:rPr>
          <w:rFonts w:ascii="Times New Roman" w:hAnsi="Times New Roman" w:cs="Times New Roman"/>
        </w:rPr>
        <w:t>g</w:t>
      </w:r>
      <w:r w:rsidR="000105B1" w:rsidRPr="006F3F53">
        <w:rPr>
          <w:rFonts w:ascii="Times New Roman" w:hAnsi="Times New Roman" w:cs="Times New Roman"/>
        </w:rPr>
        <w:t xml:space="preserve"> 100 feet away. Although the processing of such stimuli might be very quick, there is no reason </w:t>
      </w:r>
      <w:r w:rsidR="001C3164" w:rsidRPr="006F3F53">
        <w:rPr>
          <w:rFonts w:ascii="Times New Roman" w:hAnsi="Times New Roman" w:cs="Times New Roman"/>
        </w:rPr>
        <w:t xml:space="preserve">– given by </w:t>
      </w:r>
      <w:proofErr w:type="spellStart"/>
      <w:r w:rsidR="001C3164" w:rsidRPr="006F3F53">
        <w:rPr>
          <w:rFonts w:ascii="Times New Roman" w:hAnsi="Times New Roman" w:cs="Times New Roman"/>
        </w:rPr>
        <w:t>Gowans</w:t>
      </w:r>
      <w:proofErr w:type="spellEnd"/>
      <w:r w:rsidR="001C3164" w:rsidRPr="006F3F53">
        <w:rPr>
          <w:rFonts w:ascii="Times New Roman" w:hAnsi="Times New Roman" w:cs="Times New Roman"/>
        </w:rPr>
        <w:t xml:space="preserve"> – to </w:t>
      </w:r>
      <w:r w:rsidR="000105B1" w:rsidRPr="006F3F53">
        <w:rPr>
          <w:rFonts w:ascii="Times New Roman" w:hAnsi="Times New Roman" w:cs="Times New Roman"/>
        </w:rPr>
        <w:t>think that such perceptual judgments are arrived</w:t>
      </w:r>
      <w:r w:rsidR="00885111" w:rsidRPr="006F3F53">
        <w:rPr>
          <w:rFonts w:ascii="Times New Roman" w:hAnsi="Times New Roman" w:cs="Times New Roman"/>
        </w:rPr>
        <w:t xml:space="preserve"> at without attention.</w:t>
      </w:r>
      <w:r>
        <w:rPr>
          <w:rFonts w:ascii="Times New Roman" w:hAnsi="Times New Roman" w:cs="Times New Roman"/>
        </w:rPr>
        <w:t xml:space="preserve"> Categorization, or top-down processing has typically been understood to require attention. See Palmer (1999). </w:t>
      </w:r>
      <w:r w:rsidR="00885111" w:rsidRPr="006F3F53">
        <w:rPr>
          <w:rFonts w:ascii="Times New Roman" w:hAnsi="Times New Roman" w:cs="Times New Roman"/>
        </w:rPr>
        <w:t xml:space="preserve"> </w:t>
      </w:r>
    </w:p>
    <w:p w14:paraId="2DB9F2FE" w14:textId="77777777" w:rsidR="007B45BB" w:rsidRDefault="007B45BB" w:rsidP="00A754E3">
      <w:pPr>
        <w:pStyle w:val="ListParagraph"/>
        <w:spacing w:after="0"/>
        <w:rPr>
          <w:rFonts w:ascii="Times New Roman" w:hAnsi="Times New Roman" w:cs="Times New Roman"/>
        </w:rPr>
      </w:pPr>
    </w:p>
    <w:p w14:paraId="51ABD190" w14:textId="77777777" w:rsidR="000105B1" w:rsidRPr="000105B1" w:rsidRDefault="000105B1" w:rsidP="000105B1">
      <w:pPr>
        <w:spacing w:after="0"/>
        <w:rPr>
          <w:rFonts w:ascii="Times New Roman" w:hAnsi="Times New Roman" w:cs="Times New Roman"/>
        </w:rPr>
      </w:pPr>
    </w:p>
    <w:sectPr w:rsidR="000105B1" w:rsidRPr="000105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7CDA" w14:textId="77777777" w:rsidR="00F11BD5" w:rsidRDefault="00F11BD5" w:rsidP="00F11BD5">
      <w:pPr>
        <w:spacing w:after="0" w:line="240" w:lineRule="auto"/>
      </w:pPr>
      <w:r>
        <w:separator/>
      </w:r>
    </w:p>
  </w:endnote>
  <w:endnote w:type="continuationSeparator" w:id="0">
    <w:p w14:paraId="43C799B2" w14:textId="77777777" w:rsidR="00F11BD5" w:rsidRDefault="00F11BD5" w:rsidP="00F1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5068" w14:textId="77777777" w:rsidR="007D38B2" w:rsidRDefault="007D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384328"/>
      <w:docPartObj>
        <w:docPartGallery w:val="Page Numbers (Bottom of Page)"/>
        <w:docPartUnique/>
      </w:docPartObj>
    </w:sdtPr>
    <w:sdtEndPr>
      <w:rPr>
        <w:noProof/>
      </w:rPr>
    </w:sdtEndPr>
    <w:sdtContent>
      <w:bookmarkStart w:id="0" w:name="_GoBack" w:displacedByCustomXml="prev"/>
      <w:bookmarkEnd w:id="0" w:displacedByCustomXml="prev"/>
      <w:p w14:paraId="4060381C" w14:textId="552F95A8" w:rsidR="007D38B2" w:rsidRDefault="007D38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B8629" w14:textId="77777777" w:rsidR="007D38B2" w:rsidRDefault="007D3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F531" w14:textId="77777777" w:rsidR="007D38B2" w:rsidRDefault="007D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729B" w14:textId="77777777" w:rsidR="00F11BD5" w:rsidRDefault="00F11BD5" w:rsidP="00F11BD5">
      <w:pPr>
        <w:spacing w:after="0" w:line="240" w:lineRule="auto"/>
      </w:pPr>
      <w:r>
        <w:separator/>
      </w:r>
    </w:p>
  </w:footnote>
  <w:footnote w:type="continuationSeparator" w:id="0">
    <w:p w14:paraId="6C036145" w14:textId="77777777" w:rsidR="00F11BD5" w:rsidRDefault="00F11BD5" w:rsidP="00F11BD5">
      <w:pPr>
        <w:spacing w:after="0" w:line="240" w:lineRule="auto"/>
      </w:pPr>
      <w:r>
        <w:continuationSeparator/>
      </w:r>
    </w:p>
  </w:footnote>
  <w:footnote w:id="1">
    <w:p w14:paraId="2C6AC2BD" w14:textId="77777777" w:rsidR="00284124" w:rsidRPr="00284124" w:rsidRDefault="00284124" w:rsidP="00284124">
      <w:pPr>
        <w:pStyle w:val="FootnoteText"/>
      </w:pPr>
      <w:r>
        <w:rPr>
          <w:rStyle w:val="FootnoteReference"/>
        </w:rPr>
        <w:footnoteRef/>
      </w:r>
      <w:r>
        <w:t xml:space="preserve"> </w:t>
      </w:r>
      <w:r w:rsidR="00687501">
        <w:t>B</w:t>
      </w:r>
      <w:r>
        <w:t>y perceptual processing I mean the full and complete processing of environmental information to the point that one is conscious of it. This processing includes both inference and categorization.</w:t>
      </w:r>
      <w:r w:rsidRPr="00284124">
        <w:rPr>
          <w:sz w:val="24"/>
          <w:szCs w:val="24"/>
        </w:rPr>
        <w:t xml:space="preserve"> </w:t>
      </w:r>
      <w:r w:rsidRPr="00284124">
        <w:t xml:space="preserve">The view that perceptual knowledge is achieved through inference and categorization, is called the New Look view, pioneered by Jerome Bruner. </w:t>
      </w:r>
    </w:p>
    <w:p w14:paraId="16BD9FC2" w14:textId="77777777" w:rsidR="00284124" w:rsidRPr="00284124" w:rsidRDefault="00284124" w:rsidP="00284124">
      <w:pPr>
        <w:pStyle w:val="FootnoteText"/>
        <w:ind w:left="720"/>
      </w:pPr>
      <w:r w:rsidRPr="00284124">
        <w:t>According to this view, the perceptual process is like science itself; it consists in finding partial clues (either from the world or from one’s knowledge and expectations), formulating a hypothesis about what the stimulus is, checking the data for verification, and then either accepting the hypothesis or reformulating it and trying again in a continual cycle of hypothesize-and-test.</w:t>
      </w:r>
    </w:p>
    <w:p w14:paraId="03A699D1" w14:textId="77777777" w:rsidR="00284124" w:rsidRPr="00687501" w:rsidRDefault="00284124" w:rsidP="00284124">
      <w:pPr>
        <w:pStyle w:val="FootnoteText"/>
      </w:pPr>
      <w:r w:rsidRPr="00284124">
        <w:t xml:space="preserve">The output of this process is a categorization of the object or percept which is constitutive of knowledge. </w:t>
      </w:r>
      <w:r>
        <w:t>More intuitively, we may see a black line on a page. But the processing centers of color, shape, and position are different. This is known as the binding problem according to which phenomenal consciousness is unified, but processing is distributed.</w:t>
      </w:r>
      <w:r w:rsidR="00687501">
        <w:t xml:space="preserve"> The combination of our perceptual experience into one thing/unit/percept is a feature of phenomenological consciousness. And </w:t>
      </w:r>
      <w:r w:rsidR="00687501">
        <w:rPr>
          <w:i/>
        </w:rPr>
        <w:t>that</w:t>
      </w:r>
      <w:r w:rsidR="00687501">
        <w:t xml:space="preserve"> degree of processing requires motivation as argued. </w:t>
      </w:r>
    </w:p>
    <w:p w14:paraId="29678D37" w14:textId="77777777" w:rsidR="00284124" w:rsidRDefault="00284124">
      <w:pPr>
        <w:pStyle w:val="FootnoteText"/>
      </w:pPr>
    </w:p>
  </w:footnote>
  <w:footnote w:id="2">
    <w:p w14:paraId="04A149DB" w14:textId="77777777" w:rsidR="00F11BD5" w:rsidRDefault="00F11BD5" w:rsidP="00F11BD5">
      <w:pPr>
        <w:pStyle w:val="FootnoteText"/>
      </w:pPr>
      <w:r>
        <w:rPr>
          <w:rStyle w:val="FootnoteReference"/>
        </w:rPr>
        <w:footnoteRef/>
      </w:r>
      <w:r>
        <w:t xml:space="preserve"> Ralph D. Ellis, “Implications of Inattentional Blindness for “Enactive” Theories of Consciousness.” </w:t>
      </w:r>
      <w:r>
        <w:rPr>
          <w:i/>
        </w:rPr>
        <w:t>Brain and Mind</w:t>
      </w:r>
      <w:r>
        <w:t xml:space="preserve"> 2 (2001): 299.</w:t>
      </w:r>
    </w:p>
    <w:p w14:paraId="3A9B05FD" w14:textId="77777777" w:rsidR="00F11BD5" w:rsidRDefault="00F11BD5" w:rsidP="00F11BD5">
      <w:pPr>
        <w:pStyle w:val="FootnoteText"/>
      </w:pPr>
    </w:p>
  </w:footnote>
  <w:footnote w:id="3">
    <w:p w14:paraId="684193EC" w14:textId="77777777" w:rsidR="009279F1" w:rsidRDefault="009279F1" w:rsidP="009279F1">
      <w:pPr>
        <w:pStyle w:val="FootnoteText"/>
      </w:pPr>
      <w:r>
        <w:rPr>
          <w:rStyle w:val="FootnoteReference"/>
        </w:rPr>
        <w:footnoteRef/>
      </w:r>
      <w:r>
        <w:t xml:space="preserve"> Ralph D. Ellis, “Dynamic Systems as an Approach to Consciousness: Emotion, Self-Organization, and the Mind-Body Problem.” </w:t>
      </w:r>
      <w:r>
        <w:rPr>
          <w:i/>
        </w:rPr>
        <w:t>New Ideas in Psychology</w:t>
      </w:r>
      <w:r>
        <w:t xml:space="preserve"> 17 (1999): 244.</w:t>
      </w:r>
    </w:p>
    <w:p w14:paraId="36D4BCD8" w14:textId="77777777" w:rsidR="009279F1" w:rsidRDefault="009279F1" w:rsidP="009279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621F" w14:textId="77777777" w:rsidR="007D38B2" w:rsidRDefault="007D3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F053" w14:textId="77777777" w:rsidR="007D38B2" w:rsidRDefault="007D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F797" w14:textId="77777777" w:rsidR="007D38B2" w:rsidRDefault="007D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61F0"/>
    <w:multiLevelType w:val="hybridMultilevel"/>
    <w:tmpl w:val="29DC5994"/>
    <w:lvl w:ilvl="0" w:tplc="D7D83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26A62"/>
    <w:multiLevelType w:val="singleLevel"/>
    <w:tmpl w:val="F5EAC918"/>
    <w:lvl w:ilvl="0">
      <w:start w:val="1"/>
      <w:numFmt w:val="decimal"/>
      <w:lvlText w:val="(%1)"/>
      <w:lvlJc w:val="left"/>
      <w:pPr>
        <w:tabs>
          <w:tab w:val="num" w:pos="1080"/>
        </w:tabs>
        <w:ind w:left="1080" w:hanging="360"/>
      </w:pPr>
      <w:rPr>
        <w:rFonts w:hint="default"/>
      </w:rPr>
    </w:lvl>
  </w:abstractNum>
  <w:abstractNum w:abstractNumId="2" w15:restartNumberingAfterBreak="0">
    <w:nsid w:val="78466335"/>
    <w:multiLevelType w:val="hybridMultilevel"/>
    <w:tmpl w:val="D9C0369A"/>
    <w:lvl w:ilvl="0" w:tplc="D08C0C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1ED6BE-3BE0-42F4-ACE2-76FBC8068E5C}"/>
    <w:docVar w:name="dgnword-eventsink" w:val="256888376"/>
  </w:docVars>
  <w:rsids>
    <w:rsidRoot w:val="00BC77E2"/>
    <w:rsid w:val="000105B1"/>
    <w:rsid w:val="000A3BC3"/>
    <w:rsid w:val="000E7B76"/>
    <w:rsid w:val="000F5BCA"/>
    <w:rsid w:val="001C3164"/>
    <w:rsid w:val="001E26CC"/>
    <w:rsid w:val="001E3D96"/>
    <w:rsid w:val="00202316"/>
    <w:rsid w:val="00205415"/>
    <w:rsid w:val="00284124"/>
    <w:rsid w:val="00403911"/>
    <w:rsid w:val="00430DC1"/>
    <w:rsid w:val="00493EAA"/>
    <w:rsid w:val="004C0C87"/>
    <w:rsid w:val="004E5CE4"/>
    <w:rsid w:val="006308CB"/>
    <w:rsid w:val="006339B9"/>
    <w:rsid w:val="00687501"/>
    <w:rsid w:val="006B289B"/>
    <w:rsid w:val="006F3F53"/>
    <w:rsid w:val="007006CB"/>
    <w:rsid w:val="00713E97"/>
    <w:rsid w:val="007760EC"/>
    <w:rsid w:val="007B45BB"/>
    <w:rsid w:val="007D38B2"/>
    <w:rsid w:val="00814D50"/>
    <w:rsid w:val="00885111"/>
    <w:rsid w:val="00905A1A"/>
    <w:rsid w:val="009279F1"/>
    <w:rsid w:val="009D6DED"/>
    <w:rsid w:val="00A754E3"/>
    <w:rsid w:val="00B074F7"/>
    <w:rsid w:val="00B6348D"/>
    <w:rsid w:val="00BB36A2"/>
    <w:rsid w:val="00BC77E2"/>
    <w:rsid w:val="00BD15E2"/>
    <w:rsid w:val="00E408D5"/>
    <w:rsid w:val="00F1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BE63"/>
  <w15:chartTrackingRefBased/>
  <w15:docId w15:val="{E2946B7E-A175-42BD-8DB5-2D127023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1B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11BD5"/>
    <w:rPr>
      <w:rFonts w:ascii="Times New Roman" w:eastAsia="Times New Roman" w:hAnsi="Times New Roman" w:cs="Times New Roman"/>
      <w:sz w:val="20"/>
      <w:szCs w:val="20"/>
    </w:rPr>
  </w:style>
  <w:style w:type="character" w:styleId="FootnoteReference">
    <w:name w:val="footnote reference"/>
    <w:semiHidden/>
    <w:rsid w:val="00F11BD5"/>
    <w:rPr>
      <w:vertAlign w:val="superscript"/>
    </w:rPr>
  </w:style>
  <w:style w:type="paragraph" w:styleId="BodyText">
    <w:name w:val="Body Text"/>
    <w:basedOn w:val="Normal"/>
    <w:link w:val="BodyTextChar"/>
    <w:uiPriority w:val="99"/>
    <w:semiHidden/>
    <w:unhideWhenUsed/>
    <w:rsid w:val="00284124"/>
    <w:pPr>
      <w:spacing w:after="120"/>
    </w:pPr>
  </w:style>
  <w:style w:type="character" w:customStyle="1" w:styleId="BodyTextChar">
    <w:name w:val="Body Text Char"/>
    <w:basedOn w:val="DefaultParagraphFont"/>
    <w:link w:val="BodyText"/>
    <w:uiPriority w:val="99"/>
    <w:semiHidden/>
    <w:rsid w:val="00284124"/>
  </w:style>
  <w:style w:type="paragraph" w:styleId="ListParagraph">
    <w:name w:val="List Paragraph"/>
    <w:basedOn w:val="Normal"/>
    <w:uiPriority w:val="34"/>
    <w:qFormat/>
    <w:rsid w:val="000105B1"/>
    <w:pPr>
      <w:ind w:left="720"/>
      <w:contextualSpacing/>
    </w:pPr>
  </w:style>
  <w:style w:type="paragraph" w:styleId="Header">
    <w:name w:val="header"/>
    <w:basedOn w:val="Normal"/>
    <w:link w:val="HeaderChar"/>
    <w:uiPriority w:val="99"/>
    <w:unhideWhenUsed/>
    <w:rsid w:val="007D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B2"/>
  </w:style>
  <w:style w:type="paragraph" w:styleId="Footer">
    <w:name w:val="footer"/>
    <w:basedOn w:val="Normal"/>
    <w:link w:val="FooterChar"/>
    <w:uiPriority w:val="99"/>
    <w:unhideWhenUsed/>
    <w:rsid w:val="007D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Aquinas</dc:creator>
  <cp:keywords/>
  <dc:description/>
  <cp:lastModifiedBy>Aquinas</cp:lastModifiedBy>
  <cp:revision>2</cp:revision>
  <dcterms:created xsi:type="dcterms:W3CDTF">2019-01-12T19:55:00Z</dcterms:created>
  <dcterms:modified xsi:type="dcterms:W3CDTF">2019-01-12T19:55:00Z</dcterms:modified>
</cp:coreProperties>
</file>